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E4F56" w14:textId="0F73BB67" w:rsidR="00E908FD" w:rsidRDefault="00E908FD" w:rsidP="00E908FD">
      <w:pPr>
        <w:rPr>
          <w:rFonts w:ascii="Times New Roman" w:hAnsi="Times New Roman" w:cs="Times New Roman"/>
          <w:b/>
          <w:sz w:val="24"/>
          <w:szCs w:val="24"/>
        </w:rPr>
      </w:pPr>
    </w:p>
    <w:p w14:paraId="65A66C42" w14:textId="5BC6094A" w:rsidR="00E908FD" w:rsidRDefault="001E1E93" w:rsidP="005861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848" behindDoc="0" locked="0" layoutInCell="1" allowOverlap="1" wp14:anchorId="1D2A0597" wp14:editId="3D435384">
            <wp:simplePos x="0" y="0"/>
            <wp:positionH relativeFrom="column">
              <wp:posOffset>2867025</wp:posOffset>
            </wp:positionH>
            <wp:positionV relativeFrom="paragraph">
              <wp:posOffset>6991350</wp:posOffset>
            </wp:positionV>
            <wp:extent cx="534010" cy="207184"/>
            <wp:effectExtent l="0" t="0" r="0" b="254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10" cy="207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40FC03A" wp14:editId="434F0D68">
                <wp:simplePos x="0" y="0"/>
                <wp:positionH relativeFrom="column">
                  <wp:posOffset>3549015</wp:posOffset>
                </wp:positionH>
                <wp:positionV relativeFrom="paragraph">
                  <wp:posOffset>2399665</wp:posOffset>
                </wp:positionV>
                <wp:extent cx="1562100" cy="6667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666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84E52B" id="Прямоугольник 2" o:spid="_x0000_s1026" style="position:absolute;margin-left:279.45pt;margin-top:188.95pt;width:123pt;height:52.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" fillcolor="white [3212]" strokecolor="white [3212]" strokeweight="2pt"/>
            </w:pict>
          </mc:Fallback>
        </mc:AlternateContent>
      </w:r>
      <w:r w:rsidRPr="00291444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4D2E944C" wp14:editId="45A55D9B">
            <wp:simplePos x="0" y="0"/>
            <wp:positionH relativeFrom="column">
              <wp:posOffset>3781425</wp:posOffset>
            </wp:positionH>
            <wp:positionV relativeFrom="paragraph">
              <wp:posOffset>1285240</wp:posOffset>
            </wp:positionV>
            <wp:extent cx="2107849" cy="1238250"/>
            <wp:effectExtent l="0" t="0" r="6985" b="0"/>
            <wp:wrapNone/>
            <wp:docPr id="17453887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388717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7849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31CEA24C" wp14:editId="18098262">
            <wp:simplePos x="0" y="0"/>
            <wp:positionH relativeFrom="column">
              <wp:posOffset>0</wp:posOffset>
            </wp:positionH>
            <wp:positionV relativeFrom="paragraph">
              <wp:posOffset>1537970</wp:posOffset>
            </wp:positionV>
            <wp:extent cx="3781425" cy="1042469"/>
            <wp:effectExtent l="0" t="0" r="0" b="5715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04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="00E908F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2C666A5" wp14:editId="44F04AF8">
            <wp:extent cx="5940425" cy="8165358"/>
            <wp:effectExtent l="0" t="0" r="3175" b="7620"/>
            <wp:docPr id="1" name="Рисунок 1" descr="C:\Users\106 каб. Школа9\Desktop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C940DE6" w14:textId="77777777" w:rsidR="00E908FD" w:rsidRDefault="00E908FD" w:rsidP="005861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E5F5F1" w14:textId="77777777" w:rsidR="00E908FD" w:rsidRDefault="00E908FD" w:rsidP="005861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18D9AC" w14:textId="77777777" w:rsidR="005861C4" w:rsidRPr="005861C4" w:rsidRDefault="005861C4" w:rsidP="005861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1C4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47635B06" w14:textId="77777777"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861C4">
        <w:rPr>
          <w:rFonts w:ascii="Times New Roman" w:hAnsi="Times New Roman" w:cs="Times New Roman"/>
          <w:sz w:val="24"/>
          <w:szCs w:val="24"/>
        </w:rPr>
        <w:t>Рабочая программа внеурочной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«Ритмика</w:t>
      </w:r>
      <w:r w:rsidRPr="005861C4">
        <w:rPr>
          <w:rFonts w:ascii="Times New Roman" w:hAnsi="Times New Roman" w:cs="Times New Roman"/>
          <w:sz w:val="24"/>
          <w:szCs w:val="24"/>
        </w:rPr>
        <w:t xml:space="preserve">» рассчитана на 5 лет, с нагрузкой по </w:t>
      </w:r>
      <w:r w:rsidR="00E908FD">
        <w:rPr>
          <w:rFonts w:ascii="Times New Roman" w:hAnsi="Times New Roman" w:cs="Times New Roman"/>
          <w:sz w:val="24"/>
          <w:szCs w:val="24"/>
        </w:rPr>
        <w:t>2</w:t>
      </w:r>
      <w:r w:rsidRPr="005861C4">
        <w:rPr>
          <w:rFonts w:ascii="Times New Roman" w:hAnsi="Times New Roman" w:cs="Times New Roman"/>
          <w:sz w:val="24"/>
          <w:szCs w:val="24"/>
        </w:rPr>
        <w:t xml:space="preserve"> часу в неделю. Хореография – искусство синтетическое, в ней музыка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живѐт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 в движении, приобретает осязательную форму, а движения как бы становятся слышимыми. Дети проводят большое количество времени сидя за партой, за компьютером или просто у телеэкрана, занятия хореографией становятся особенно актуальными. Во-первых, танец - это движение, которое развивает физическую силу, выносливость, ловкость, формирует фигуру. Во-вторых - искусство, развивающее художественное воображение, ассоциативную память, творческие способности. Хореография является дополнительным резервом двигательной активности детей, источником их здоровья, радости, повышения работоспособности, разрядки умственного и психического напряжения, а, следовательно, одним из условий их успешной подготовки к учебной и трудовой деятельности.      </w:t>
      </w:r>
    </w:p>
    <w:p w14:paraId="49A7D038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2. </w:t>
      </w:r>
      <w:r w:rsidRPr="005861C4">
        <w:rPr>
          <w:rFonts w:ascii="Times New Roman" w:hAnsi="Times New Roman" w:cs="Times New Roman"/>
          <w:b/>
          <w:sz w:val="24"/>
          <w:szCs w:val="24"/>
        </w:rPr>
        <w:t>Цель и задачи обучения</w:t>
      </w:r>
      <w:r w:rsidRPr="005861C4">
        <w:rPr>
          <w:rFonts w:ascii="Times New Roman" w:hAnsi="Times New Roman" w:cs="Times New Roman"/>
          <w:sz w:val="24"/>
          <w:szCs w:val="24"/>
        </w:rPr>
        <w:t xml:space="preserve">, воспитания и развития 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>детей  по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художественно-эстетическому направлению  внеурочной деятельности Данная программа предназначена для занятий в хореографией со школьниками, имеющими склонность к танцевальной деятельности. На хореографические занятия принимаются все физически здоровые дети.  Программа позволяет последовательно решить задачи по музыкальному и физическому, эстетическому и нравственному воспитанию школьников. Формирует представление о культуре танца, влияет на улучшение состояния здоровья, воспитание личности, способной к самостоятельной, творческой деятельности. А также программа дает возможность осваивать сюжетно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1C4">
        <w:rPr>
          <w:rFonts w:ascii="Times New Roman" w:hAnsi="Times New Roman" w:cs="Times New Roman"/>
          <w:sz w:val="24"/>
          <w:szCs w:val="24"/>
        </w:rPr>
        <w:t xml:space="preserve">тематические произведения. </w:t>
      </w:r>
    </w:p>
    <w:p w14:paraId="45EBC26B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61C4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5861C4">
        <w:rPr>
          <w:rFonts w:ascii="Times New Roman" w:hAnsi="Times New Roman" w:cs="Times New Roman"/>
          <w:sz w:val="24"/>
          <w:szCs w:val="24"/>
        </w:rPr>
        <w:t xml:space="preserve">данной программы является способствование гармонизации развития и творческому самовыражению детей посредством хореографии. </w:t>
      </w:r>
    </w:p>
    <w:p w14:paraId="008E670E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5861C4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5861C4">
        <w:rPr>
          <w:rFonts w:ascii="Times New Roman" w:hAnsi="Times New Roman" w:cs="Times New Roman"/>
          <w:sz w:val="24"/>
          <w:szCs w:val="24"/>
        </w:rPr>
        <w:t xml:space="preserve"> преподавания этого предмета являются: </w:t>
      </w:r>
    </w:p>
    <w:p w14:paraId="721431F0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1. развитие танцевальных способностей, художественного воображения, эстетического чувства и понимания прекрасного; </w:t>
      </w:r>
    </w:p>
    <w:p w14:paraId="0BCCCAB0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2. формирование у учащихся двигательных навыков; </w:t>
      </w:r>
    </w:p>
    <w:p w14:paraId="4A8882C0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>3. формирование танцевальных знаний, умений и навыков на основе овладения и освоения программного материала;</w:t>
      </w:r>
    </w:p>
    <w:p w14:paraId="720CDE28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 4. обучение учащихся знаниям основ музыкального и хореографического искусства; </w:t>
      </w:r>
    </w:p>
    <w:p w14:paraId="72B39FA3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5. осуществление эстетического, нравственного и трудового воспитания учащихся; </w:t>
      </w:r>
    </w:p>
    <w:p w14:paraId="70001AD6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6. улучшения состояния здоровья у школьников; </w:t>
      </w:r>
    </w:p>
    <w:p w14:paraId="4F126FDD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7. воспитание интереса и любви к искусству.  </w:t>
      </w:r>
    </w:p>
    <w:p w14:paraId="115A4F53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A1D50E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Для реализации этих задач программой предусмотрены основные виды занятий: </w:t>
      </w:r>
    </w:p>
    <w:p w14:paraId="6B7752E0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прослушивание музыкального материала. </w:t>
      </w:r>
    </w:p>
    <w:p w14:paraId="5BB33E94" w14:textId="77777777" w:rsidR="005861C4" w:rsidRP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теоретические занятия; </w:t>
      </w:r>
    </w:p>
    <w:p w14:paraId="0674A07E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практические занятия; </w:t>
      </w:r>
    </w:p>
    <w:p w14:paraId="433DA464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Все виды занятий в процессе обучения должны быть тесно взаимосвязаны и дополнять друг друга. Занятия по хореографии помогают учащимся почувствовать через </w:t>
      </w:r>
      <w:r w:rsidRPr="005861C4">
        <w:rPr>
          <w:rFonts w:ascii="Times New Roman" w:hAnsi="Times New Roman" w:cs="Times New Roman"/>
          <w:sz w:val="24"/>
          <w:szCs w:val="24"/>
        </w:rPr>
        <w:lastRenderedPageBreak/>
        <w:t>музыку и мышечные ощущения окружающий мир. Для развития зрительной и мышечной памяти следует каждый раз на занятиях повторять основные упражнения.</w:t>
      </w:r>
    </w:p>
    <w:p w14:paraId="2ED86706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 Главным помощником на занятиях хореографии является музыка. Эмоционально активное воспитание помогает детям найти движения и исполнять их правильно. Для того чтобы приобщить школьников к музыке, активизировать их внутренний духовный мир, необходимо постоянное звучание музыки на занятиях.</w:t>
      </w:r>
    </w:p>
    <w:p w14:paraId="3EF50ABA" w14:textId="77777777"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 Целью реализации основной образовательной программы является обеспечение планируемых результатов по достижению выпускником общеобразовательного учреждения целевых установок, знаний, умений, навыков и компетенций, определяемых личностными, семейными, общественными, государственными потребностями и возможностями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ребѐнка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, индивидуальными особенностями его развития и состояния здоровья. Выстраивая предполагаемый образ выпускника, мы исходим из того, что он представляет собой динамическую систему, которая постоянно изменяется, самосовершенствуется, наполняясь новым содержанием.          </w:t>
      </w:r>
    </w:p>
    <w:p w14:paraId="59A9483A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 </w:t>
      </w:r>
      <w:r w:rsidRPr="005861C4">
        <w:rPr>
          <w:rFonts w:ascii="Times New Roman" w:hAnsi="Times New Roman" w:cs="Times New Roman"/>
          <w:b/>
          <w:sz w:val="24"/>
          <w:szCs w:val="24"/>
        </w:rPr>
        <w:t>3.Характеристика основных результатов</w:t>
      </w:r>
      <w:r w:rsidRPr="005861C4">
        <w:rPr>
          <w:rFonts w:ascii="Times New Roman" w:hAnsi="Times New Roman" w:cs="Times New Roman"/>
          <w:sz w:val="24"/>
          <w:szCs w:val="24"/>
        </w:rPr>
        <w:t>, на которые ориентирована программа: Данная программа ориентирована на формирование гармонически развитой личности средствами программы «Ритмика».</w:t>
      </w:r>
    </w:p>
    <w:p w14:paraId="4E44BDEC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 К числу планируемых результатов освоения курса программы отнесены: </w:t>
      </w:r>
    </w:p>
    <w:p w14:paraId="3E36F34E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</w:t>
      </w:r>
      <w:r w:rsidRPr="005861C4">
        <w:rPr>
          <w:rFonts w:ascii="Times New Roman" w:hAnsi="Times New Roman" w:cs="Times New Roman"/>
          <w:b/>
          <w:sz w:val="24"/>
          <w:szCs w:val="24"/>
        </w:rPr>
        <w:t>личностные результат</w:t>
      </w:r>
      <w:r w:rsidRPr="005861C4">
        <w:rPr>
          <w:rFonts w:ascii="Times New Roman" w:hAnsi="Times New Roman" w:cs="Times New Roman"/>
          <w:sz w:val="24"/>
          <w:szCs w:val="24"/>
        </w:rPr>
        <w:t xml:space="preserve">ы - активное включение в общение и взаимодействие со сверстниками на принципах уважения и доброжелательности, взаимопомощи и сопереживания, проявление положительных качеств личности и управление своими эмоциями, проявление дисциплинированности, трудолюбия и упорства в достижении целей; </w:t>
      </w:r>
    </w:p>
    <w:p w14:paraId="5D20D8BE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</w:t>
      </w:r>
      <w:r w:rsidRPr="005861C4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5861C4">
        <w:rPr>
          <w:rFonts w:ascii="Times New Roman" w:hAnsi="Times New Roman" w:cs="Times New Roman"/>
          <w:sz w:val="24"/>
          <w:szCs w:val="24"/>
        </w:rPr>
        <w:t>- обнаружение ошибок при выполнении заданий, отбор способов их исправления; анализ и объективная оценка результатов собственного труда, поиск возможностей и способов их улучшения; видения красоты движений, выделение и обоснование эстетических признаков в движениях и передвижениях человека; управление эмоциями; технически правильное выполнение двигательных действий;</w:t>
      </w:r>
    </w:p>
    <w:p w14:paraId="5027CFF5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 </w:t>
      </w:r>
      <w:r w:rsidRPr="005861C4">
        <w:rPr>
          <w:rFonts w:ascii="Times New Roman" w:hAnsi="Times New Roman" w:cs="Times New Roman"/>
          <w:sz w:val="24"/>
          <w:szCs w:val="24"/>
        </w:rPr>
        <w:t xml:space="preserve"> </w:t>
      </w:r>
      <w:r w:rsidRPr="005861C4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861C4">
        <w:rPr>
          <w:rFonts w:ascii="Times New Roman" w:hAnsi="Times New Roman" w:cs="Times New Roman"/>
          <w:sz w:val="24"/>
          <w:szCs w:val="24"/>
        </w:rPr>
        <w:t xml:space="preserve"> - выполнение хореографических комбинаций на необходимом уровне, развитие музыкальности (формирование музыкального восприятия, представления о выразительных средствах музыки), развитие чувства ритма, умение характеризовать музыкальное произведение, согласовать музыку и движение. Воспитательные результаты внеурочной деятельности школьников распределяется по трем уровням.           </w:t>
      </w:r>
    </w:p>
    <w:p w14:paraId="2261C92A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61C4">
        <w:rPr>
          <w:rFonts w:ascii="Times New Roman" w:hAnsi="Times New Roman" w:cs="Times New Roman"/>
          <w:sz w:val="24"/>
          <w:szCs w:val="24"/>
        </w:rPr>
        <w:t>Первый уровень результатов достигается относительно простыми формами,</w:t>
      </w:r>
    </w:p>
    <w:p w14:paraId="1C6F1DF6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 второй уровень более сложным, </w:t>
      </w:r>
    </w:p>
    <w:p w14:paraId="6DDD27B4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третий уровень- самыми сложными формами внеурочной деятельности.  </w:t>
      </w:r>
    </w:p>
    <w:p w14:paraId="58490D37" w14:textId="77777777"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8CD552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</w:t>
      </w:r>
      <w:r w:rsidRPr="005861C4">
        <w:rPr>
          <w:rFonts w:ascii="Times New Roman" w:hAnsi="Times New Roman" w:cs="Times New Roman"/>
          <w:b/>
          <w:sz w:val="24"/>
          <w:szCs w:val="24"/>
        </w:rPr>
        <w:t>Первый уровень результатов</w:t>
      </w:r>
      <w:r w:rsidRPr="005861C4">
        <w:rPr>
          <w:rFonts w:ascii="Times New Roman" w:hAnsi="Times New Roman" w:cs="Times New Roman"/>
          <w:sz w:val="24"/>
          <w:szCs w:val="24"/>
        </w:rPr>
        <w:t xml:space="preserve">- приобретение учащимися социального знания (об общественных нормах, устройстве общества, о социально одобряемых и неодобряемых </w:t>
      </w:r>
      <w:r w:rsidRPr="005861C4">
        <w:rPr>
          <w:rFonts w:ascii="Times New Roman" w:hAnsi="Times New Roman" w:cs="Times New Roman"/>
          <w:sz w:val="24"/>
          <w:szCs w:val="24"/>
        </w:rPr>
        <w:lastRenderedPageBreak/>
        <w:t xml:space="preserve">формах поведения в обществе и т. д.); понимание социальной реальности и повседневной жизни. </w:t>
      </w:r>
    </w:p>
    <w:p w14:paraId="06E05235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</w:t>
      </w:r>
      <w:r w:rsidRPr="005861C4">
        <w:rPr>
          <w:rFonts w:ascii="Times New Roman" w:hAnsi="Times New Roman" w:cs="Times New Roman"/>
          <w:b/>
          <w:sz w:val="24"/>
          <w:szCs w:val="24"/>
        </w:rPr>
        <w:t>Второй уровень результатов</w:t>
      </w:r>
      <w:r w:rsidRPr="005861C4">
        <w:rPr>
          <w:rFonts w:ascii="Times New Roman" w:hAnsi="Times New Roman" w:cs="Times New Roman"/>
          <w:sz w:val="24"/>
          <w:szCs w:val="24"/>
        </w:rPr>
        <w:t xml:space="preserve">- получение школьником опыта переживания позитивного отношения к базовым ценностям общества (человек, семья, Отечество, природа, мир, знания, труд, культура), ценностного отношения к социальным реальностям в целом. </w:t>
      </w:r>
    </w:p>
    <w:p w14:paraId="66BE5D32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</w:t>
      </w:r>
      <w:r w:rsidRPr="005861C4">
        <w:rPr>
          <w:rFonts w:ascii="Times New Roman" w:hAnsi="Times New Roman" w:cs="Times New Roman"/>
          <w:b/>
          <w:sz w:val="24"/>
          <w:szCs w:val="24"/>
        </w:rPr>
        <w:t>Третий уровень результатов</w:t>
      </w:r>
      <w:r w:rsidRPr="005861C4">
        <w:rPr>
          <w:rFonts w:ascii="Times New Roman" w:hAnsi="Times New Roman" w:cs="Times New Roman"/>
          <w:sz w:val="24"/>
          <w:szCs w:val="24"/>
        </w:rPr>
        <w:t xml:space="preserve">- получение школьником опыта самостоятельного общественного действия. </w:t>
      </w:r>
    </w:p>
    <w:p w14:paraId="300A2BDE" w14:textId="77777777"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b/>
          <w:sz w:val="24"/>
          <w:szCs w:val="24"/>
        </w:rPr>
        <w:t>4. Особенности реализации программы внеурочной деятельности</w:t>
      </w:r>
      <w:r w:rsidRPr="005861C4">
        <w:rPr>
          <w:rFonts w:ascii="Times New Roman" w:hAnsi="Times New Roman" w:cs="Times New Roman"/>
          <w:sz w:val="24"/>
          <w:szCs w:val="24"/>
        </w:rPr>
        <w:t xml:space="preserve">:  количество часов и место проведения занятий. Программа внеурочной деятельности по художественно-эстетическому направлению «Ритмика» </w:t>
      </w:r>
      <w:r>
        <w:rPr>
          <w:rFonts w:ascii="Times New Roman" w:hAnsi="Times New Roman" w:cs="Times New Roman"/>
          <w:sz w:val="24"/>
          <w:szCs w:val="24"/>
        </w:rPr>
        <w:t>предназначена для обучающихся 9-11</w:t>
      </w:r>
      <w:r w:rsidRPr="005861C4">
        <w:rPr>
          <w:rFonts w:ascii="Times New Roman" w:hAnsi="Times New Roman" w:cs="Times New Roman"/>
          <w:sz w:val="24"/>
          <w:szCs w:val="24"/>
        </w:rPr>
        <w:t xml:space="preserve"> классов. Принадлежность к внеурочной деятельности определяет режим проведения, а именно все занятия по внеурочной деятельности проводятся после всех уроков основного расписания, продолжительность соответствует рекомендациям СанПиН, т.е. 45 минут. Занятия проводятся в специальном зале, который представляет собой просторное помещение с деревянным  полом и оборудован специальными станками и зеркалами. В зале необходимо иметь музыкальное сопровождение (музыкальный центр).         </w:t>
      </w:r>
    </w:p>
    <w:p w14:paraId="1141C249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b/>
          <w:sz w:val="24"/>
          <w:szCs w:val="24"/>
        </w:rPr>
        <w:t>5. Содержание программы и методические рекомендации</w:t>
      </w:r>
      <w:r w:rsidRPr="005861C4">
        <w:rPr>
          <w:rFonts w:ascii="Times New Roman" w:hAnsi="Times New Roman" w:cs="Times New Roman"/>
          <w:sz w:val="24"/>
          <w:szCs w:val="24"/>
        </w:rPr>
        <w:t xml:space="preserve">   Программа внеурочной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по художественно-эстетическому </w:t>
      </w:r>
      <w:r w:rsidRPr="005861C4">
        <w:rPr>
          <w:rFonts w:ascii="Times New Roman" w:hAnsi="Times New Roman" w:cs="Times New Roman"/>
          <w:sz w:val="24"/>
          <w:szCs w:val="24"/>
        </w:rPr>
        <w:t xml:space="preserve">направлению  «Ритмика» предназначена для обучающихся </w:t>
      </w:r>
      <w:r>
        <w:rPr>
          <w:rFonts w:ascii="Times New Roman" w:hAnsi="Times New Roman" w:cs="Times New Roman"/>
          <w:sz w:val="24"/>
          <w:szCs w:val="24"/>
        </w:rPr>
        <w:t>9-11</w:t>
      </w:r>
      <w:r w:rsidRPr="005861C4">
        <w:rPr>
          <w:rFonts w:ascii="Times New Roman" w:hAnsi="Times New Roman" w:cs="Times New Roman"/>
          <w:sz w:val="24"/>
          <w:szCs w:val="24"/>
        </w:rPr>
        <w:t xml:space="preserve"> классов. Данная программа составлена в соответствии с возрастными особенностями обучающихся и рассчитана на 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 xml:space="preserve">проведение  </w:t>
      </w:r>
      <w:r w:rsidR="00AB2BA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часа в неделю, </w:t>
      </w:r>
      <w:r w:rsidR="00AB2BA5">
        <w:rPr>
          <w:rFonts w:ascii="Times New Roman" w:hAnsi="Times New Roman" w:cs="Times New Roman"/>
          <w:sz w:val="24"/>
          <w:szCs w:val="24"/>
        </w:rPr>
        <w:t>68</w:t>
      </w:r>
      <w:r w:rsidRPr="005861C4">
        <w:rPr>
          <w:rFonts w:ascii="Times New Roman" w:hAnsi="Times New Roman" w:cs="Times New Roman"/>
          <w:sz w:val="24"/>
          <w:szCs w:val="24"/>
        </w:rPr>
        <w:t xml:space="preserve"> час</w:t>
      </w:r>
      <w:r w:rsidR="00AB2BA5">
        <w:rPr>
          <w:rFonts w:ascii="Times New Roman" w:hAnsi="Times New Roman" w:cs="Times New Roman"/>
          <w:sz w:val="24"/>
          <w:szCs w:val="24"/>
        </w:rPr>
        <w:t>ов</w:t>
      </w:r>
      <w:r w:rsidRPr="005861C4">
        <w:rPr>
          <w:rFonts w:ascii="Times New Roman" w:hAnsi="Times New Roman" w:cs="Times New Roman"/>
          <w:sz w:val="24"/>
          <w:szCs w:val="24"/>
        </w:rPr>
        <w:t xml:space="preserve"> в год. Содержание программы опирается на возрастные особенности детей, улучшение состояния здоровья, развитие музыкального слуха и движенческих навыков учащихся.  В программе усиливается познавательная деятельность за счет систематического проведения бесед о хореографическом искусстве, посещение концертов, фестивалей. Отчеты хореографического занятия планируются в виде открытых  занятий или на праздниках в школе, но в любом случае с приглашением родителей учащихся, педагогов, художественных руководителей.</w:t>
      </w:r>
    </w:p>
    <w:p w14:paraId="22C72DCF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 В первый год обучения учащиеся осваивают основные элементы упражнений. Проводится формирование и обучение элементов движений. При этом формируется музыкальная грамотность, отрабатываются основные понятия (темп, ритм и т.д.). Первый год обучения особое внимание уделяется формированию и отработке основных позиций рук и ног. В течение года осуществляется коррекция движений, и вводятся элементы танцев. </w:t>
      </w:r>
    </w:p>
    <w:p w14:paraId="4E351605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 Второй год обучения проводится наработка навыков и умений, создаются танцевальные композиции, в которые включаются все ранее изученные элементы. Происходит соединение музыки и движения. В конце года формируются танцевальные коллективы, которые имеют завершенную программную композицию. В это время учащиеся уже самостоятельно могут создавать танцевальные комбинации на имеющемся наработанном материале. </w:t>
      </w:r>
    </w:p>
    <w:p w14:paraId="659AA404" w14:textId="77777777"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В третий и более годы обучения в содержание преподавания влияют элементы художественной гимнастики. Глубже осуществляется обучение музыкальной грамотности. Учащимся предоставляется возможность творческой импровизации, что позволяет осуществлять творческий рост ученика и видеть его достижения.      </w:t>
      </w:r>
    </w:p>
    <w:p w14:paraId="7893245C" w14:textId="77777777" w:rsidR="005861C4" w:rsidRPr="005861C4" w:rsidRDefault="005861C4" w:rsidP="005861C4">
      <w:pPr>
        <w:rPr>
          <w:rFonts w:ascii="Times New Roman" w:hAnsi="Times New Roman" w:cs="Times New Roman"/>
          <w:b/>
          <w:sz w:val="24"/>
          <w:szCs w:val="24"/>
        </w:rPr>
      </w:pPr>
      <w:r w:rsidRPr="005861C4">
        <w:rPr>
          <w:rFonts w:ascii="Times New Roman" w:hAnsi="Times New Roman" w:cs="Times New Roman"/>
          <w:b/>
          <w:sz w:val="24"/>
          <w:szCs w:val="24"/>
        </w:rPr>
        <w:t xml:space="preserve">6. Тематический план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1908"/>
        <w:gridCol w:w="1178"/>
        <w:gridCol w:w="1224"/>
        <w:gridCol w:w="1298"/>
        <w:gridCol w:w="1501"/>
        <w:gridCol w:w="1830"/>
      </w:tblGrid>
      <w:tr w:rsidR="00883465" w14:paraId="3864D18B" w14:textId="77777777" w:rsidTr="00883465">
        <w:tc>
          <w:tcPr>
            <w:tcW w:w="632" w:type="dxa"/>
            <w:vMerge w:val="restart"/>
          </w:tcPr>
          <w:p w14:paraId="3FE6E7BD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08" w:type="dxa"/>
            <w:vMerge w:val="restart"/>
          </w:tcPr>
          <w:p w14:paraId="1855237E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содержание </w:t>
            </w:r>
          </w:p>
          <w:p w14:paraId="153F467C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1" w:type="dxa"/>
            <w:gridSpan w:val="5"/>
          </w:tcPr>
          <w:p w14:paraId="377FAEE1" w14:textId="77777777" w:rsidR="00883465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883465" w14:paraId="579080C3" w14:textId="77777777" w:rsidTr="00883465">
        <w:tc>
          <w:tcPr>
            <w:tcW w:w="632" w:type="dxa"/>
            <w:vMerge/>
          </w:tcPr>
          <w:p w14:paraId="0EC7993E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14:paraId="1A4E878A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1B26C75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24" w:type="dxa"/>
          </w:tcPr>
          <w:p w14:paraId="44F7AE9A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98" w:type="dxa"/>
          </w:tcPr>
          <w:p w14:paraId="6CF22B93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  <w:p w14:paraId="217E9A3E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14:paraId="10F00F79" w14:textId="77777777" w:rsidR="00883465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Аудиторные  занятия</w:t>
            </w:r>
          </w:p>
        </w:tc>
        <w:tc>
          <w:tcPr>
            <w:tcW w:w="1830" w:type="dxa"/>
          </w:tcPr>
          <w:p w14:paraId="648E4B5A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Внеаудиторные Занятия </w:t>
            </w:r>
          </w:p>
          <w:p w14:paraId="41EDB6F4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1C4" w14:paraId="32628099" w14:textId="77777777" w:rsidTr="00883465">
        <w:tc>
          <w:tcPr>
            <w:tcW w:w="632" w:type="dxa"/>
          </w:tcPr>
          <w:p w14:paraId="5DA895AD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14:paraId="2782E9B6" w14:textId="77777777" w:rsidR="005861C4" w:rsidRDefault="005861C4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14:paraId="644CB91E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уроке хореографии </w:t>
            </w:r>
          </w:p>
          <w:p w14:paraId="6E66911B" w14:textId="77777777" w:rsidR="005861C4" w:rsidRDefault="005861C4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FD9B782" w14:textId="77777777" w:rsid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</w:tcPr>
          <w:p w14:paraId="0E61FC6D" w14:textId="77777777" w:rsid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8" w:type="dxa"/>
          </w:tcPr>
          <w:p w14:paraId="601DA15C" w14:textId="77777777" w:rsid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1" w:type="dxa"/>
          </w:tcPr>
          <w:p w14:paraId="6BC4365D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  <w:p w14:paraId="616675DC" w14:textId="77777777" w:rsidR="005861C4" w:rsidRDefault="005861C4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14:paraId="32C45E4D" w14:textId="77777777" w:rsidR="005861C4" w:rsidRDefault="005861C4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14:paraId="2763E0C4" w14:textId="77777777" w:rsidTr="00883465">
        <w:tc>
          <w:tcPr>
            <w:tcW w:w="632" w:type="dxa"/>
          </w:tcPr>
          <w:p w14:paraId="07EC3225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0B4C70A3" w14:textId="77777777" w:rsidR="00883465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14:paraId="0E89E3BA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грамота  </w:t>
            </w:r>
          </w:p>
        </w:tc>
        <w:tc>
          <w:tcPr>
            <w:tcW w:w="1178" w:type="dxa"/>
          </w:tcPr>
          <w:p w14:paraId="5AF2071F" w14:textId="77777777" w:rsidR="00883465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</w:tcPr>
          <w:p w14:paraId="12082514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14:paraId="5D832A8F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1" w:type="dxa"/>
          </w:tcPr>
          <w:p w14:paraId="0C0495EE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14:paraId="26F8871B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14:paraId="08A6DAA4" w14:textId="77777777" w:rsidTr="00883465">
        <w:tc>
          <w:tcPr>
            <w:tcW w:w="632" w:type="dxa"/>
          </w:tcPr>
          <w:p w14:paraId="3DB27D65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14:paraId="03815C65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элементы классического танца </w:t>
            </w:r>
          </w:p>
          <w:p w14:paraId="14C233DC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794C35FE" w14:textId="77777777" w:rsidR="00883465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4" w:type="dxa"/>
          </w:tcPr>
          <w:p w14:paraId="7BC03E84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14:paraId="192B47DD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14:paraId="2C70B125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14:paraId="7A489355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1830" w:type="dxa"/>
          </w:tcPr>
          <w:p w14:paraId="4D491B3D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14:paraId="5425A6F4" w14:textId="77777777" w:rsidTr="00883465">
        <w:tc>
          <w:tcPr>
            <w:tcW w:w="632" w:type="dxa"/>
          </w:tcPr>
          <w:p w14:paraId="041E7323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14:paraId="1F33C9FA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14:paraId="20D84181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Элементы акробатики и художественной гимнастики </w:t>
            </w:r>
          </w:p>
          <w:p w14:paraId="2355C8DB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2D074EFA" w14:textId="77777777"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4" w:type="dxa"/>
          </w:tcPr>
          <w:p w14:paraId="0C6DA95C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14:paraId="6606EE69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</w:tcPr>
          <w:p w14:paraId="32F510A1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0" w:type="dxa"/>
          </w:tcPr>
          <w:p w14:paraId="7E8BCC32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14:paraId="0F479A3F" w14:textId="77777777" w:rsidTr="00883465">
        <w:tc>
          <w:tcPr>
            <w:tcW w:w="632" w:type="dxa"/>
          </w:tcPr>
          <w:p w14:paraId="4382C42B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8" w:type="dxa"/>
          </w:tcPr>
          <w:p w14:paraId="0AAC842F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«Формирование правильной осанки» </w:t>
            </w:r>
          </w:p>
          <w:p w14:paraId="1757BB65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BBCCDA3" w14:textId="77777777"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4" w:type="dxa"/>
          </w:tcPr>
          <w:p w14:paraId="3529A5AE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14:paraId="19C5D848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</w:tcPr>
          <w:p w14:paraId="5607145A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</w:tcPr>
          <w:p w14:paraId="68A4A47F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14:paraId="14DBF5D9" w14:textId="77777777" w:rsidTr="00883465">
        <w:tc>
          <w:tcPr>
            <w:tcW w:w="632" w:type="dxa"/>
          </w:tcPr>
          <w:p w14:paraId="48F50AE6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8" w:type="dxa"/>
          </w:tcPr>
          <w:p w14:paraId="7BAFF33E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развития гибкости плечевого и поясного суставов </w:t>
            </w:r>
          </w:p>
          <w:p w14:paraId="28137BA0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0E7A6466" w14:textId="77777777"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4" w:type="dxa"/>
          </w:tcPr>
          <w:p w14:paraId="086A442C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14:paraId="6FC5F86A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</w:tcPr>
          <w:p w14:paraId="18D7EFB3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</w:tcPr>
          <w:p w14:paraId="2F135CCD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14:paraId="5060B044" w14:textId="77777777" w:rsidTr="00883465">
        <w:tc>
          <w:tcPr>
            <w:tcW w:w="632" w:type="dxa"/>
          </w:tcPr>
          <w:p w14:paraId="55734359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  <w:p w14:paraId="41EB8C0B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14:paraId="04684C41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«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выворотности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» и танцевального шага </w:t>
            </w:r>
          </w:p>
          <w:p w14:paraId="30420D51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71059CA3" w14:textId="77777777"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4" w:type="dxa"/>
          </w:tcPr>
          <w:p w14:paraId="7F570C9A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14:paraId="498B65A8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</w:tcPr>
          <w:p w14:paraId="03C7C5A9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  <w:p w14:paraId="21F69FE4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14:paraId="0D60A9D9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14:paraId="1D5D7B40" w14:textId="77777777" w:rsidTr="00883465">
        <w:tc>
          <w:tcPr>
            <w:tcW w:w="632" w:type="dxa"/>
          </w:tcPr>
          <w:p w14:paraId="2856F0A7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  <w:p w14:paraId="2A5B093E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14:paraId="017E4972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стопы</w:t>
            </w:r>
          </w:p>
        </w:tc>
        <w:tc>
          <w:tcPr>
            <w:tcW w:w="1178" w:type="dxa"/>
          </w:tcPr>
          <w:p w14:paraId="64D45D8C" w14:textId="77777777"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4" w:type="dxa"/>
          </w:tcPr>
          <w:p w14:paraId="4215BA79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14:paraId="569F8780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</w:tcPr>
          <w:p w14:paraId="411E27A5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  <w:p w14:paraId="3CE3BF3B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14:paraId="082C0F8E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14:paraId="543BD07B" w14:textId="77777777" w:rsidTr="00883465">
        <w:tc>
          <w:tcPr>
            <w:tcW w:w="632" w:type="dxa"/>
          </w:tcPr>
          <w:p w14:paraId="264E16BA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  <w:p w14:paraId="1CCA9432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14:paraId="22A4059A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Упражнения у </w:t>
            </w:r>
            <w:r w:rsidRPr="00586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станка для растяжки и формирования танцевального шага </w:t>
            </w:r>
          </w:p>
          <w:p w14:paraId="0977AAB5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EDC995A" w14:textId="77777777"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24" w:type="dxa"/>
          </w:tcPr>
          <w:p w14:paraId="7FF3E2FD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14:paraId="4A58072F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</w:tcPr>
          <w:p w14:paraId="2E1878E8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</w:tcPr>
          <w:p w14:paraId="7BE32628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14:paraId="5AF5B58C" w14:textId="77777777" w:rsidTr="00883465">
        <w:tc>
          <w:tcPr>
            <w:tcW w:w="632" w:type="dxa"/>
          </w:tcPr>
          <w:p w14:paraId="15B9D395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14:paraId="14F6A6E4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</w:t>
            </w:r>
          </w:p>
        </w:tc>
        <w:tc>
          <w:tcPr>
            <w:tcW w:w="1178" w:type="dxa"/>
          </w:tcPr>
          <w:p w14:paraId="556D2F4D" w14:textId="77777777"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24" w:type="dxa"/>
          </w:tcPr>
          <w:p w14:paraId="58BC78D5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517477BE" w14:textId="77777777"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14:paraId="7C22913B" w14:textId="77777777"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14:paraId="552A8323" w14:textId="77777777"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42A1EA" w14:textId="77777777"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</w:p>
    <w:p w14:paraId="5A4A509E" w14:textId="77777777" w:rsidR="005861C4" w:rsidRPr="00883465" w:rsidRDefault="005861C4" w:rsidP="005861C4">
      <w:pPr>
        <w:rPr>
          <w:rFonts w:ascii="Times New Roman" w:hAnsi="Times New Roman" w:cs="Times New Roman"/>
          <w:b/>
          <w:sz w:val="24"/>
          <w:szCs w:val="24"/>
        </w:rPr>
      </w:pPr>
      <w:r w:rsidRPr="00883465">
        <w:rPr>
          <w:rFonts w:ascii="Times New Roman" w:hAnsi="Times New Roman" w:cs="Times New Roman"/>
          <w:b/>
          <w:sz w:val="24"/>
          <w:szCs w:val="24"/>
        </w:rPr>
        <w:t xml:space="preserve">7. Учебно-тематическое планирование </w:t>
      </w:r>
    </w:p>
    <w:p w14:paraId="7003A998" w14:textId="77777777" w:rsidR="00E908FD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84"/>
        <w:gridCol w:w="2393"/>
        <w:gridCol w:w="2393"/>
      </w:tblGrid>
      <w:tr w:rsidR="00E908FD" w14:paraId="4AE3FE60" w14:textId="77777777" w:rsidTr="00E908FD">
        <w:tc>
          <w:tcPr>
            <w:tcW w:w="1101" w:type="dxa"/>
          </w:tcPr>
          <w:p w14:paraId="578E1125" w14:textId="77777777"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4" w:type="dxa"/>
          </w:tcPr>
          <w:p w14:paraId="0034AC0F" w14:textId="77777777"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393" w:type="dxa"/>
          </w:tcPr>
          <w:p w14:paraId="7FB97956" w14:textId="77777777"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393" w:type="dxa"/>
          </w:tcPr>
          <w:p w14:paraId="0970D9CC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02B38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примерного содержания занятий </w:t>
            </w:r>
          </w:p>
          <w:p w14:paraId="0966E175" w14:textId="77777777"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8FD" w14:paraId="25677147" w14:textId="77777777" w:rsidTr="00E908FD">
        <w:tc>
          <w:tcPr>
            <w:tcW w:w="1101" w:type="dxa"/>
          </w:tcPr>
          <w:p w14:paraId="27A27D8C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14:paraId="1FB72114" w14:textId="77777777"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14:paraId="4F7CBF1A" w14:textId="77777777"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уроке хореографии</w:t>
            </w:r>
          </w:p>
        </w:tc>
        <w:tc>
          <w:tcPr>
            <w:tcW w:w="2393" w:type="dxa"/>
          </w:tcPr>
          <w:p w14:paraId="7FBC232E" w14:textId="77777777" w:rsidR="00E908FD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14:paraId="6F9E9AA3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инструктажа при проведении занятий по хореографии </w:t>
            </w:r>
          </w:p>
          <w:p w14:paraId="329F5407" w14:textId="77777777"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8FD" w14:paraId="71BB1A06" w14:textId="77777777" w:rsidTr="00E908FD">
        <w:tc>
          <w:tcPr>
            <w:tcW w:w="1101" w:type="dxa"/>
          </w:tcPr>
          <w:p w14:paraId="0C717761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77FD7BC2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14:paraId="5281B22B" w14:textId="77777777"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грамота  </w:t>
            </w:r>
          </w:p>
        </w:tc>
        <w:tc>
          <w:tcPr>
            <w:tcW w:w="2393" w:type="dxa"/>
          </w:tcPr>
          <w:p w14:paraId="549CFCA7" w14:textId="77777777"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14:paraId="25957520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-слушание музыки; -понятие темп и ритм; -определение сильной и слабой доли такта в музыке</w:t>
            </w:r>
          </w:p>
        </w:tc>
      </w:tr>
      <w:tr w:rsidR="00E908FD" w14:paraId="017092B5" w14:textId="77777777" w:rsidTr="00E908FD">
        <w:tc>
          <w:tcPr>
            <w:tcW w:w="1101" w:type="dxa"/>
          </w:tcPr>
          <w:p w14:paraId="31E24A5F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4" w:type="dxa"/>
          </w:tcPr>
          <w:p w14:paraId="514BF175" w14:textId="77777777"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Элементы классического танца</w:t>
            </w:r>
          </w:p>
        </w:tc>
        <w:tc>
          <w:tcPr>
            <w:tcW w:w="2393" w:type="dxa"/>
          </w:tcPr>
          <w:p w14:paraId="697AF243" w14:textId="77777777"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14:paraId="2CACEF99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Позиции рук и ног</w:t>
            </w:r>
          </w:p>
        </w:tc>
      </w:tr>
      <w:tr w:rsidR="00E908FD" w14:paraId="0C5A98E7" w14:textId="77777777" w:rsidTr="00E908FD">
        <w:tc>
          <w:tcPr>
            <w:tcW w:w="1101" w:type="dxa"/>
          </w:tcPr>
          <w:p w14:paraId="56B8E03A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4" w:type="dxa"/>
          </w:tcPr>
          <w:p w14:paraId="0D7EECF0" w14:textId="77777777"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Элементы акробатики и художественной гимнастики</w:t>
            </w:r>
          </w:p>
        </w:tc>
        <w:tc>
          <w:tcPr>
            <w:tcW w:w="2393" w:type="dxa"/>
          </w:tcPr>
          <w:p w14:paraId="5954664A" w14:textId="77777777"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14:paraId="15E4FA14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-Равновесия, -способы выполнения шпагатов, -мосты, -кувырки, -перевороты колесом, </w:t>
            </w:r>
            <w:proofErr w:type="gram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стойки,  -</w:t>
            </w:r>
            <w:proofErr w:type="gram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группы элементов художественной гимнастики</w:t>
            </w:r>
          </w:p>
        </w:tc>
      </w:tr>
      <w:tr w:rsidR="00E908FD" w14:paraId="513F8E9B" w14:textId="77777777" w:rsidTr="00E908FD">
        <w:tc>
          <w:tcPr>
            <w:tcW w:w="1101" w:type="dxa"/>
          </w:tcPr>
          <w:p w14:paraId="0AA87BE9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4" w:type="dxa"/>
          </w:tcPr>
          <w:p w14:paraId="7CA650A3" w14:textId="77777777"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Упражнения «Формирование правильной осанки»</w:t>
            </w:r>
          </w:p>
        </w:tc>
        <w:tc>
          <w:tcPr>
            <w:tcW w:w="2393" w:type="dxa"/>
          </w:tcPr>
          <w:p w14:paraId="137089DC" w14:textId="77777777"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14:paraId="5F656E26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Ряд упражнений на совершенствование правильной осанки</w:t>
            </w:r>
          </w:p>
        </w:tc>
      </w:tr>
      <w:tr w:rsidR="00E908FD" w14:paraId="28A03D72" w14:textId="77777777" w:rsidTr="00E908FD">
        <w:tc>
          <w:tcPr>
            <w:tcW w:w="1101" w:type="dxa"/>
          </w:tcPr>
          <w:p w14:paraId="0E4EB23E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4" w:type="dxa"/>
          </w:tcPr>
          <w:p w14:paraId="7C18B782" w14:textId="77777777"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гибкости плечевого и поясного суставов</w:t>
            </w:r>
          </w:p>
        </w:tc>
        <w:tc>
          <w:tcPr>
            <w:tcW w:w="2393" w:type="dxa"/>
          </w:tcPr>
          <w:p w14:paraId="5B44DEE6" w14:textId="77777777"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14:paraId="7C281450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Ряд упражнений: стоя на коленях, сгибая спину назад и вытянутыми руками, взяться за колени; лежа на животе, согнув руки назад, дотянуться до согнутых  ног и взять за пальцы, при этом нужно </w:t>
            </w:r>
            <w:r w:rsidRPr="00586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раскачиваться; сидя на полу, колени и стопы вытянуты. С абсолютно прямой спиной наклоняться вперед к ногам, чтобы спина не сгибалась. Данные упражнения дают развить гибкость спины.</w:t>
            </w:r>
          </w:p>
        </w:tc>
      </w:tr>
      <w:tr w:rsidR="00E908FD" w14:paraId="5D7EFCBA" w14:textId="77777777" w:rsidTr="00E908FD">
        <w:tc>
          <w:tcPr>
            <w:tcW w:w="1101" w:type="dxa"/>
          </w:tcPr>
          <w:p w14:paraId="266205F9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684" w:type="dxa"/>
          </w:tcPr>
          <w:p w14:paraId="198BE6D8" w14:textId="77777777"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«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выворотности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» и танцевального шага</w:t>
            </w:r>
          </w:p>
        </w:tc>
        <w:tc>
          <w:tcPr>
            <w:tcW w:w="2393" w:type="dxa"/>
          </w:tcPr>
          <w:p w14:paraId="2723A797" w14:textId="77777777"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14:paraId="1DE10B66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Растяжка на продольные, поперечные шпагаты.</w:t>
            </w:r>
          </w:p>
        </w:tc>
      </w:tr>
      <w:tr w:rsidR="00E908FD" w14:paraId="336DBE1F" w14:textId="77777777" w:rsidTr="00E908FD">
        <w:tc>
          <w:tcPr>
            <w:tcW w:w="1101" w:type="dxa"/>
          </w:tcPr>
          <w:p w14:paraId="6BB26002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  <w:p w14:paraId="351A10E8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14:paraId="44076893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формирования стопы </w:t>
            </w:r>
          </w:p>
          <w:p w14:paraId="6B43B680" w14:textId="77777777"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1FBD4A4F" w14:textId="77777777"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14:paraId="3BD86B47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Ряд упражнений: сидя на полу, ногу согнуть и 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выворотно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 положить на другую. Одной рукой взять снизу пятку, а другой голеностоп сверху и начинать давить на него; исходное положение: сидя на полу, ноги вместе, стопы очень вытянуты, спина прямая, немного прогнута. </w:t>
            </w:r>
          </w:p>
          <w:p w14:paraId="78984D91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Выпрямлять колени так, чтобы коснуться ими пола. Данные упражнения дают, чтобы стопы были хорошо сформированы подъемом. </w:t>
            </w:r>
          </w:p>
          <w:p w14:paraId="05E4BE86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8FD" w14:paraId="3175E125" w14:textId="77777777" w:rsidTr="00E908FD">
        <w:tc>
          <w:tcPr>
            <w:tcW w:w="1101" w:type="dxa"/>
          </w:tcPr>
          <w:p w14:paraId="142381E2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  <w:p w14:paraId="313A6DAE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14:paraId="298E76FE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у станка для растяжки и формирования танцевального шага </w:t>
            </w:r>
          </w:p>
          <w:p w14:paraId="5977AC63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5F1D420E" w14:textId="77777777"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14:paraId="007C091A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Умения выполнять упражнения у хореографического станка: наклоны, приседы, шпагаты</w:t>
            </w:r>
          </w:p>
        </w:tc>
      </w:tr>
      <w:tr w:rsidR="00E908FD" w14:paraId="7D521317" w14:textId="77777777" w:rsidTr="00E908FD">
        <w:tc>
          <w:tcPr>
            <w:tcW w:w="1101" w:type="dxa"/>
          </w:tcPr>
          <w:p w14:paraId="124B12D9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4" w:type="dxa"/>
          </w:tcPr>
          <w:p w14:paraId="651EDBF8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Ряд упражнений у станка </w:t>
            </w:r>
            <w:proofErr w:type="spellStart"/>
            <w:proofErr w:type="gram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приседы,полуприседы</w:t>
            </w:r>
            <w:proofErr w:type="spellEnd"/>
            <w:proofErr w:type="gram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: -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релеве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деми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 плие, -батман 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тандю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, -батман 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тандю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 жете, -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деми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ронд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, -пассе</w:t>
            </w:r>
          </w:p>
        </w:tc>
        <w:tc>
          <w:tcPr>
            <w:tcW w:w="2393" w:type="dxa"/>
          </w:tcPr>
          <w:p w14:paraId="6BE9A613" w14:textId="77777777" w:rsidR="00E908FD" w:rsidRPr="005861C4" w:rsidRDefault="00AB2BA5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7D951B7D" w14:textId="77777777"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5C4C7C86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8FD" w14:paraId="675170A2" w14:textId="77777777" w:rsidTr="00E908FD">
        <w:tc>
          <w:tcPr>
            <w:tcW w:w="1101" w:type="dxa"/>
          </w:tcPr>
          <w:p w14:paraId="50B36792" w14:textId="77777777" w:rsidR="00E908FD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14:paraId="0D991C97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Партерная хореография</w:t>
            </w:r>
          </w:p>
        </w:tc>
        <w:tc>
          <w:tcPr>
            <w:tcW w:w="2393" w:type="dxa"/>
          </w:tcPr>
          <w:p w14:paraId="45EA8A72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14:paraId="51CE1D17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Ряд упражнений для гибкости спины, </w:t>
            </w:r>
            <w:r w:rsidRPr="00586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растяжка ног                     </w:t>
            </w:r>
          </w:p>
          <w:p w14:paraId="6B3EE7D9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8FD" w14:paraId="6F878D44" w14:textId="77777777" w:rsidTr="00E908FD">
        <w:tc>
          <w:tcPr>
            <w:tcW w:w="1101" w:type="dxa"/>
          </w:tcPr>
          <w:p w14:paraId="3A5AD9FB" w14:textId="77777777" w:rsidR="00E908FD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684" w:type="dxa"/>
          </w:tcPr>
          <w:p w14:paraId="4A6957F0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Танцевальное направление и постановка танца </w:t>
            </w:r>
          </w:p>
          <w:p w14:paraId="465F5F4A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53D77033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14:paraId="0AF837F6" w14:textId="77777777"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танцевальные соединения на 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осонове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 танцев, общеразвивающих упражнений</w:t>
            </w:r>
          </w:p>
        </w:tc>
      </w:tr>
    </w:tbl>
    <w:p w14:paraId="3E434CAF" w14:textId="77777777"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</w:p>
    <w:p w14:paraId="36E1AD77" w14:textId="77777777"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</w:p>
    <w:p w14:paraId="0AC88A8C" w14:textId="77777777"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</w:p>
    <w:p w14:paraId="4A77C7F1" w14:textId="77777777"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.    </w:t>
      </w:r>
      <w:r w:rsidR="00E908FD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703E5365" w14:textId="77777777"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 Список используемой литературы  </w:t>
      </w:r>
    </w:p>
    <w:p w14:paraId="22124AA5" w14:textId="77777777" w:rsidR="00522E7B" w:rsidRDefault="005861C4" w:rsidP="005861C4">
      <w:r w:rsidRPr="005861C4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Шипилина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, И. А. Хореография в 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>спорте :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учебник для студентов. / И.А.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Шипилина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. 2. Блинов, И.И. Балетная школа. 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 xml:space="preserve">/ 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И.И.Блинов</w:t>
      </w:r>
      <w:proofErr w:type="spellEnd"/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Е.А.Веселкова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 . - С.-П., 2002. 3. Ваганова, А.Я. Основы классического танца. / А.Я. Ваганова. -  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Просвещение, 2001. 4.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Пасютинкая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, В. Волшебный мир танца. / В.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Пасютинкая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 - М.: Просвещение, 1986 5.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Эльянш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, Н.И. Образы танца. Танцевальные направления. / 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Н.И.Эльянш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  М.: Просвещение,1999 6.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Конорова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, Е.В. Роль танца в эстетическом воспитании школьников. /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Е.В.Конорова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Просвещение, 1999 7.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Ярмолович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, С.В. Принципы оформления урока классического танца. / С.В.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Ярмолович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Просвещение, 2</w:t>
      </w:r>
      <w:r>
        <w:t>000</w:t>
      </w:r>
    </w:p>
    <w:sectPr w:rsidR="00522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544"/>
    <w:rsid w:val="001E1E93"/>
    <w:rsid w:val="00522E7B"/>
    <w:rsid w:val="005861C4"/>
    <w:rsid w:val="00883465"/>
    <w:rsid w:val="00A73544"/>
    <w:rsid w:val="00AB2BA5"/>
    <w:rsid w:val="00E9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27F8D"/>
  <w15:docId w15:val="{21B54D8A-9248-46FF-9370-9574CBA8D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1823</Words>
  <Characters>10396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106 каб. Школа9</dc:creator>
  <cp:keywords/>
  <dc:description/>
  <cp:lastModifiedBy>Alex</cp:lastModifiedBy>
  <cp:revision>3</cp:revision>
  <dcterms:created xsi:type="dcterms:W3CDTF">2020-02-08T05:53:00Z</dcterms:created>
  <dcterms:modified xsi:type="dcterms:W3CDTF">2025-12-19T14:08:00Z</dcterms:modified>
</cp:coreProperties>
</file>